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204CDD1D" w:rsidR="007B024B" w:rsidRPr="00F76475"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00F76475">
        <w:rPr>
          <w:rStyle w:val="Formatvorlage14"/>
          <w:sz w:val="20"/>
          <w:lang w:val="fr-FR"/>
        </w:rPr>
        <w:t>1</w:t>
      </w:r>
      <w:r w:rsidRPr="00F76475">
        <w:rPr>
          <w:rStyle w:val="Formatvorlage14"/>
          <w:sz w:val="20"/>
          <w:lang w:val="fr-FR"/>
        </w:rPr>
        <w:t> </w:t>
      </w:r>
      <w:r w:rsidR="00F76475" w:rsidRPr="00F76475">
        <w:rPr>
          <w:rStyle w:val="Formatvorlage14"/>
          <w:sz w:val="20"/>
          <w:lang w:val="fr-FR"/>
        </w:rPr>
        <w:t>Mars</w:t>
      </w:r>
      <w:r w:rsidR="00F76475">
        <w:rPr>
          <w:rStyle w:val="Formatvorlage14"/>
          <w:sz w:val="20"/>
          <w:lang w:val="fr-FR"/>
        </w:rPr>
        <w:t xml:space="preserve"> </w:t>
      </w:r>
      <w:r w:rsidRPr="00F76475">
        <w:rPr>
          <w:rStyle w:val="Formatvorlage14"/>
          <w:sz w:val="20"/>
          <w:lang w:val="fr-FR"/>
        </w:rPr>
        <w:t>202</w:t>
      </w:r>
      <w:r w:rsidR="00F76475">
        <w:rPr>
          <w:rStyle w:val="Formatvorlage14"/>
          <w:sz w:val="20"/>
          <w:lang w:val="fr-FR"/>
        </w:rPr>
        <w:t>3</w:t>
      </w:r>
    </w:p>
    <w:p w14:paraId="3DA34F58" w14:textId="78146A74" w:rsidR="00844322" w:rsidRPr="00F76475" w:rsidRDefault="009C3F79" w:rsidP="00844322">
      <w:pPr>
        <w:spacing w:line="240" w:lineRule="auto"/>
        <w:rPr>
          <w:rStyle w:val="Formatvorlage14"/>
          <w:b/>
          <w:bCs/>
          <w:color w:val="4D4D4D" w:themeColor="accent3"/>
          <w:sz w:val="48"/>
          <w:szCs w:val="48"/>
          <w:lang w:val="fr-FR"/>
        </w:rPr>
      </w:pPr>
      <w:r w:rsidRPr="00F76475">
        <w:rPr>
          <w:rStyle w:val="Formatvorlage14"/>
          <w:b/>
          <w:bCs/>
          <w:color w:val="4D4D4D" w:themeColor="accent3"/>
          <w:sz w:val="48"/>
          <w:szCs w:val="48"/>
          <w:lang w:val="fr-FR"/>
        </w:rPr>
        <w:t xml:space="preserve">VITA </w:t>
      </w:r>
      <w:proofErr w:type="spellStart"/>
      <w:r w:rsidRPr="00F76475">
        <w:rPr>
          <w:rStyle w:val="Formatvorlage14"/>
          <w:b/>
          <w:bCs/>
          <w:color w:val="4D4D4D" w:themeColor="accent3"/>
          <w:sz w:val="48"/>
          <w:szCs w:val="48"/>
          <w:lang w:val="fr-FR"/>
        </w:rPr>
        <w:t>Easyshade</w:t>
      </w:r>
      <w:proofErr w:type="spellEnd"/>
      <w:r w:rsidRPr="00F76475">
        <w:rPr>
          <w:rStyle w:val="Formatvorlage14"/>
          <w:b/>
          <w:bCs/>
          <w:color w:val="4D4D4D" w:themeColor="accent3"/>
          <w:sz w:val="48"/>
          <w:szCs w:val="48"/>
          <w:lang w:val="fr-FR"/>
        </w:rPr>
        <w:t xml:space="preserve"> LITE – Mesure numérique rapide et facile de la couleur des dents</w:t>
      </w:r>
    </w:p>
    <w:p w14:paraId="3D27ADAC" w14:textId="77777777" w:rsidR="00844322" w:rsidRPr="00F76475" w:rsidRDefault="00844322" w:rsidP="00844322">
      <w:pPr>
        <w:spacing w:line="360" w:lineRule="auto"/>
        <w:rPr>
          <w:rFonts w:cs="Arial"/>
          <w:sz w:val="22"/>
          <w:szCs w:val="22"/>
          <w:lang w:val="fr-FR"/>
        </w:rPr>
      </w:pPr>
    </w:p>
    <w:p w14:paraId="1F07F19E" w14:textId="30CECF64" w:rsidR="002A0A8E" w:rsidRPr="00F76475" w:rsidRDefault="00EB71A5" w:rsidP="00505E59">
      <w:pPr>
        <w:spacing w:after="480"/>
        <w:rPr>
          <w:rFonts w:cs="Arial"/>
          <w:sz w:val="24"/>
          <w:szCs w:val="24"/>
          <w:lang w:val="fr-FR"/>
        </w:rPr>
      </w:pPr>
      <w:r w:rsidRPr="00F76475">
        <w:rPr>
          <w:rFonts w:cs="Arial"/>
          <w:sz w:val="24"/>
          <w:szCs w:val="24"/>
          <w:lang w:val="fr-FR"/>
        </w:rPr>
        <w:t xml:space="preserve">Avec VITA </w:t>
      </w:r>
      <w:proofErr w:type="spellStart"/>
      <w:r w:rsidRPr="00F76475">
        <w:rPr>
          <w:rFonts w:cs="Arial"/>
          <w:sz w:val="24"/>
          <w:szCs w:val="24"/>
          <w:lang w:val="fr-FR"/>
        </w:rPr>
        <w:t>Easyshade</w:t>
      </w:r>
      <w:proofErr w:type="spellEnd"/>
      <w:r w:rsidRPr="00F76475">
        <w:rPr>
          <w:rFonts w:cs="Arial"/>
          <w:sz w:val="24"/>
          <w:szCs w:val="24"/>
          <w:lang w:val="fr-FR"/>
        </w:rPr>
        <w:t xml:space="preserve"> LITE, VITA </w:t>
      </w:r>
      <w:proofErr w:type="spellStart"/>
      <w:r w:rsidRPr="00F76475">
        <w:rPr>
          <w:rFonts w:cs="Arial"/>
          <w:sz w:val="24"/>
          <w:szCs w:val="24"/>
          <w:lang w:val="fr-FR"/>
        </w:rPr>
        <w:t>Zahnfabrik</w:t>
      </w:r>
      <w:proofErr w:type="spellEnd"/>
      <w:r w:rsidRPr="00F76475">
        <w:rPr>
          <w:rFonts w:cs="Arial"/>
          <w:sz w:val="24"/>
          <w:szCs w:val="24"/>
          <w:lang w:val="fr-FR"/>
        </w:rPr>
        <w:t xml:space="preserve"> lance une toute nouvelle variante de son colorimètre numérique. À partir de mars 2023, les utilisateurs pourront acheter ce nouveau produit qui permet une détermination exacte de la couleur sur simple pression d’un bouton, et ce à un prix attractif. </w:t>
      </w:r>
    </w:p>
    <w:p w14:paraId="6CA38116" w14:textId="38A748A9" w:rsidR="007205C7" w:rsidRPr="00F76475" w:rsidRDefault="007205C7" w:rsidP="00B32BD8">
      <w:pPr>
        <w:rPr>
          <w:rFonts w:cs="Arial"/>
          <w:b/>
          <w:bCs/>
          <w:color w:val="DC0064" w:themeColor="accent1"/>
          <w:lang w:val="fr-FR"/>
        </w:rPr>
      </w:pPr>
      <w:r w:rsidRPr="00F76475">
        <w:rPr>
          <w:rFonts w:cs="Arial"/>
          <w:b/>
          <w:bCs/>
          <w:color w:val="DC0064" w:themeColor="accent1"/>
          <w:lang w:val="fr-FR"/>
        </w:rPr>
        <w:t xml:space="preserve">Couleur de dent erronée choisie ? C’est désormais terminé. </w:t>
      </w:r>
    </w:p>
    <w:p w14:paraId="28633882" w14:textId="628D83E5" w:rsidR="005E5F95" w:rsidRPr="00F76475" w:rsidRDefault="007205C7" w:rsidP="007205C7">
      <w:pPr>
        <w:rPr>
          <w:rFonts w:cs="Arial"/>
          <w:color w:val="000000"/>
          <w:lang w:val="fr-FR"/>
        </w:rPr>
      </w:pPr>
      <w:r w:rsidRPr="00F76475">
        <w:rPr>
          <w:rFonts w:cs="Arial"/>
          <w:lang w:val="fr-FR"/>
        </w:rPr>
        <w:t xml:space="preserve">Le VITA </w:t>
      </w:r>
      <w:proofErr w:type="spellStart"/>
      <w:r w:rsidRPr="00F76475">
        <w:rPr>
          <w:rFonts w:cs="Arial"/>
          <w:lang w:val="fr-FR"/>
        </w:rPr>
        <w:t>Easyshade</w:t>
      </w:r>
      <w:proofErr w:type="spellEnd"/>
      <w:r w:rsidRPr="00F76475">
        <w:rPr>
          <w:rFonts w:cs="Arial"/>
          <w:lang w:val="fr-FR"/>
        </w:rPr>
        <w:t xml:space="preserve"> LITE permet aux utilisateurs de mesurer très facilement et précisément la couleur de dent. Grâce à la technique spectrophotométrique de haute précision, l’appareil affiche à l’écran la couleur de dent appropriée en deux secondes. Celle-ci est indiquée aussi bien en VITA </w:t>
      </w:r>
      <w:proofErr w:type="spellStart"/>
      <w:r w:rsidRPr="00F76475">
        <w:rPr>
          <w:rFonts w:cs="Arial"/>
          <w:lang w:val="fr-FR"/>
        </w:rPr>
        <w:t>classical</w:t>
      </w:r>
      <w:proofErr w:type="spellEnd"/>
      <w:r w:rsidRPr="00F76475">
        <w:rPr>
          <w:rFonts w:cs="Arial"/>
          <w:lang w:val="fr-FR"/>
        </w:rPr>
        <w:t xml:space="preserve"> A1-D4 qu'en VITA SYSTEM 3D-MASTER. Au moyen d’un affichage à code de couleur basé sur le principe des feux tricolores, l’appareil indique de manière compréhensible la qualité de la correspondance des couleurs. Le vert indique que la correspondance de la couleur de dent est parfaite. Si aucune valeur de couleur ne correspond exactement, l’appareil ne se contente pas de l’indiquer par un fond jaune ou rouge. Il montre également dans quelle mesure et de quelle manière la couleur indiquée diffère de la dent naturelle mesurée. </w:t>
      </w:r>
    </w:p>
    <w:p w14:paraId="3F33D604" w14:textId="466E0AE8" w:rsidR="002802A3" w:rsidRPr="00F76475" w:rsidRDefault="002802A3" w:rsidP="00B32BD8">
      <w:pPr>
        <w:rPr>
          <w:rFonts w:cs="Arial"/>
          <w:lang w:val="fr-FR"/>
        </w:rPr>
      </w:pPr>
    </w:p>
    <w:p w14:paraId="272F6D20" w14:textId="42D49A7E" w:rsidR="00745A3C" w:rsidRPr="00F76475" w:rsidRDefault="00A107D6" w:rsidP="00066FC3">
      <w:pPr>
        <w:rPr>
          <w:rFonts w:cs="Arial"/>
          <w:lang w:val="fr-FR"/>
        </w:rPr>
      </w:pPr>
      <w:r w:rsidRPr="00F76475">
        <w:rPr>
          <w:rFonts w:cs="Arial"/>
          <w:lang w:val="fr-FR"/>
        </w:rPr>
        <w:t xml:space="preserve">Par rapport à la détermination visuelle de la couleur, la mesure numérique est nettement moins sujette aux erreurs et dépend moins de facteurs d'influence externes, comme le prouvent de nombreuses études. VITA </w:t>
      </w:r>
      <w:proofErr w:type="spellStart"/>
      <w:r w:rsidRPr="00F76475">
        <w:rPr>
          <w:rFonts w:cs="Arial"/>
          <w:lang w:val="fr-FR"/>
        </w:rPr>
        <w:t>Easyshade</w:t>
      </w:r>
      <w:proofErr w:type="spellEnd"/>
      <w:r w:rsidRPr="00F76475">
        <w:rPr>
          <w:rFonts w:cs="Arial"/>
          <w:lang w:val="fr-FR"/>
        </w:rPr>
        <w:t xml:space="preserve"> LITE donne un résultat objectif, facilitant ainsi la communication entre dentistes et prothésistes et réduit les réclamations. La détermination de la couleur s’effectue par simple pression d’un bouton, ce qui permet aux utilisateurs moins expérimentés d’utiliser cet appareil en toute sécurité. </w:t>
      </w:r>
    </w:p>
    <w:p w14:paraId="5B621C71" w14:textId="0AE6A4DC" w:rsidR="002055FF" w:rsidRPr="00F76475" w:rsidRDefault="002055FF" w:rsidP="00213C45">
      <w:pPr>
        <w:rPr>
          <w:rFonts w:cs="Arial"/>
          <w:lang w:val="fr-FR"/>
        </w:rPr>
      </w:pPr>
    </w:p>
    <w:p w14:paraId="2FA44B53" w14:textId="4EFCA443" w:rsidR="00517FC8" w:rsidRPr="00F76475" w:rsidRDefault="00BA0A2D" w:rsidP="00517FC8">
      <w:pPr>
        <w:spacing w:line="360" w:lineRule="auto"/>
        <w:rPr>
          <w:rFonts w:cs="Arial"/>
          <w:b/>
          <w:bCs/>
          <w:color w:val="DC0064" w:themeColor="accent1"/>
          <w:lang w:val="fr-FR"/>
        </w:rPr>
      </w:pPr>
      <w:r w:rsidRPr="00F76475">
        <w:rPr>
          <w:rFonts w:cs="Arial"/>
          <w:b/>
          <w:bCs/>
          <w:color w:val="DC0064" w:themeColor="accent1"/>
          <w:lang w:val="fr-FR"/>
        </w:rPr>
        <w:t xml:space="preserve">En savoir plus sur VITA </w:t>
      </w:r>
      <w:proofErr w:type="spellStart"/>
      <w:r w:rsidRPr="00F76475">
        <w:rPr>
          <w:rFonts w:cs="Arial"/>
          <w:b/>
          <w:bCs/>
          <w:color w:val="DC0064" w:themeColor="accent1"/>
          <w:lang w:val="fr-FR"/>
        </w:rPr>
        <w:t>Easyshade</w:t>
      </w:r>
      <w:proofErr w:type="spellEnd"/>
      <w:r w:rsidRPr="00F76475">
        <w:rPr>
          <w:rFonts w:cs="Arial"/>
          <w:b/>
          <w:bCs/>
          <w:color w:val="DC0064" w:themeColor="accent1"/>
          <w:vertAlign w:val="superscript"/>
          <w:lang w:val="fr-FR"/>
        </w:rPr>
        <w:t>®</w:t>
      </w:r>
      <w:r w:rsidRPr="00F76475">
        <w:rPr>
          <w:rFonts w:cs="Arial"/>
          <w:b/>
          <w:bCs/>
          <w:color w:val="DC0064" w:themeColor="accent1"/>
          <w:lang w:val="fr-FR"/>
        </w:rPr>
        <w:t xml:space="preserve"> LITE</w:t>
      </w:r>
    </w:p>
    <w:p w14:paraId="0536915E" w14:textId="0B7983A2" w:rsidR="00F94978" w:rsidRPr="00F76475" w:rsidRDefault="00C653C0" w:rsidP="0022276B">
      <w:pPr>
        <w:rPr>
          <w:rFonts w:cs="Arial"/>
          <w:color w:val="000000"/>
          <w:lang w:val="fr-FR"/>
        </w:rPr>
      </w:pPr>
      <w:r w:rsidRPr="00F76475">
        <w:rPr>
          <w:rFonts w:cs="Arial"/>
          <w:lang w:val="fr-FR"/>
        </w:rPr>
        <w:t xml:space="preserve">Vous trouverez de plus amples informations sur les avantages et les fonctionnalités/caractéristiques de VITA </w:t>
      </w:r>
      <w:proofErr w:type="spellStart"/>
      <w:r w:rsidRPr="00F76475">
        <w:rPr>
          <w:rFonts w:cs="Arial"/>
          <w:lang w:val="fr-FR"/>
        </w:rPr>
        <w:t>Easyshade</w:t>
      </w:r>
      <w:proofErr w:type="spellEnd"/>
      <w:r w:rsidRPr="00F76475">
        <w:rPr>
          <w:rFonts w:cs="Arial"/>
          <w:lang w:val="fr-FR"/>
        </w:rPr>
        <w:t xml:space="preserve"> LITE sur le site web de VITA : </w:t>
      </w:r>
      <w:hyperlink r:id="rId11" w:history="1">
        <w:r w:rsidRPr="00F76475">
          <w:rPr>
            <w:rStyle w:val="Hyperlink"/>
            <w:lang w:val="fr-FR"/>
          </w:rPr>
          <w:t>www.vita-zahnfabrik.com/VITA_EASYSHADE_LITE</w:t>
        </w:r>
      </w:hyperlink>
      <w:r w:rsidRPr="00F76475">
        <w:rPr>
          <w:color w:val="000000"/>
          <w:lang w:val="fr-FR"/>
        </w:rPr>
        <w:t xml:space="preserve"> </w:t>
      </w:r>
    </w:p>
    <w:p w14:paraId="0FA75255" w14:textId="72DCAF7A" w:rsidR="004765C6" w:rsidRPr="00F76475" w:rsidRDefault="004765C6" w:rsidP="00722887">
      <w:pPr>
        <w:spacing w:after="120" w:line="360" w:lineRule="auto"/>
        <w:rPr>
          <w:rStyle w:val="Hyperlink"/>
          <w:rFonts w:cstheme="minorHAnsi"/>
          <w:lang w:val="fr-FR"/>
        </w:rPr>
      </w:pPr>
    </w:p>
    <w:p w14:paraId="615FB2ED" w14:textId="525B3103" w:rsidR="00195BE5" w:rsidRPr="00722887" w:rsidRDefault="00346716" w:rsidP="00722887">
      <w:pPr>
        <w:spacing w:after="120" w:line="360" w:lineRule="auto"/>
        <w:rPr>
          <w:rStyle w:val="Formatvorlage14"/>
          <w:rFonts w:cs="Arial"/>
          <w:sz w:val="20"/>
        </w:rPr>
      </w:pPr>
      <w:r>
        <w:rPr>
          <w:noProof/>
        </w:rPr>
        <w:lastRenderedPageBreak/>
        <w:drawing>
          <wp:inline distT="0" distB="0" distL="0" distR="0" wp14:anchorId="129161ED" wp14:editId="56061228">
            <wp:extent cx="2030851" cy="1435100"/>
            <wp:effectExtent l="0" t="0" r="762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030851" cy="1435100"/>
                    </a:xfrm>
                    <a:prstGeom prst="rect">
                      <a:avLst/>
                    </a:prstGeom>
                    <a:noFill/>
                    <a:ln>
                      <a:noFill/>
                    </a:ln>
                  </pic:spPr>
                </pic:pic>
              </a:graphicData>
            </a:graphic>
          </wp:inline>
        </w:drawing>
      </w:r>
    </w:p>
    <w:p w14:paraId="7BB3FA7E" w14:textId="77777777" w:rsidR="00465331" w:rsidRDefault="00465331" w:rsidP="00426C65">
      <w:pPr>
        <w:pStyle w:val="Preline"/>
        <w:spacing w:after="0" w:line="240" w:lineRule="auto"/>
        <w:rPr>
          <w:rStyle w:val="Formatvorlage14"/>
          <w:rFonts w:cs="Arial"/>
          <w:b w:val="0"/>
          <w:bCs w:val="0"/>
          <w:color w:val="4D4D4D" w:themeColor="accent3"/>
          <w:sz w:val="28"/>
        </w:rPr>
      </w:pPr>
    </w:p>
    <w:p w14:paraId="513AC6EC" w14:textId="117FDF98" w:rsidR="0006259D" w:rsidRPr="00F76475" w:rsidRDefault="0006259D" w:rsidP="0006259D">
      <w:pPr>
        <w:pStyle w:val="Preline"/>
        <w:spacing w:after="0" w:line="240" w:lineRule="auto"/>
        <w:rPr>
          <w:rStyle w:val="Formatvorlage14"/>
          <w:rFonts w:cs="Arial"/>
          <w:b w:val="0"/>
          <w:bCs w:val="0"/>
          <w:color w:val="4D4D4D" w:themeColor="accent3"/>
          <w:sz w:val="18"/>
          <w:szCs w:val="18"/>
          <w:lang w:val="fr-FR"/>
        </w:rPr>
      </w:pPr>
      <w:r w:rsidRPr="00F76475">
        <w:rPr>
          <w:rStyle w:val="Formatvorlage14"/>
          <w:rFonts w:cs="Arial"/>
          <w:b w:val="0"/>
          <w:bCs w:val="0"/>
          <w:color w:val="4D4D4D" w:themeColor="accent3"/>
          <w:sz w:val="18"/>
          <w:szCs w:val="18"/>
          <w:lang w:val="fr-FR"/>
        </w:rPr>
        <w:t xml:space="preserve">Ill. 1 : VITA </w:t>
      </w:r>
      <w:proofErr w:type="spellStart"/>
      <w:r w:rsidRPr="00F76475">
        <w:rPr>
          <w:rStyle w:val="Formatvorlage14"/>
          <w:rFonts w:cs="Arial"/>
          <w:b w:val="0"/>
          <w:bCs w:val="0"/>
          <w:color w:val="4D4D4D" w:themeColor="accent3"/>
          <w:sz w:val="18"/>
          <w:szCs w:val="18"/>
          <w:lang w:val="fr-FR"/>
        </w:rPr>
        <w:t>Easyshade</w:t>
      </w:r>
      <w:proofErr w:type="spellEnd"/>
      <w:r w:rsidRPr="00F76475">
        <w:rPr>
          <w:rStyle w:val="Formatvorlage14"/>
          <w:rFonts w:cs="Arial"/>
          <w:b w:val="0"/>
          <w:bCs w:val="0"/>
          <w:color w:val="4D4D4D" w:themeColor="accent3"/>
          <w:sz w:val="18"/>
          <w:szCs w:val="18"/>
          <w:lang w:val="fr-FR"/>
        </w:rPr>
        <w:t xml:space="preserve"> LITE permet de mesurer numériquement de façon rapide et simple la couleur de dent</w:t>
      </w:r>
    </w:p>
    <w:p w14:paraId="0F10B740" w14:textId="77777777" w:rsidR="002372FF" w:rsidRPr="00F76475" w:rsidRDefault="002372FF"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F76475"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F7647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76475">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F7647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76475">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F7647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76475">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F76475">
                              <w:rPr>
                                <w:rFonts w:cs="Arial"/>
                                <w:color w:val="3A3938"/>
                                <w:spacing w:val="-2"/>
                                <w:lang w:val="fr-FR"/>
                              </w:rPr>
                              <w:t xml:space="preserve"> </w:t>
                            </w:r>
                            <w:r w:rsidRPr="00F76475">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F76475"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F7647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76475">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F7647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76475">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F7647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F76475">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F76475">
                        <w:rPr>
                          <w:rFonts w:cs="Arial"/>
                          <w:color w:val="3A3938"/>
                          <w:spacing w:val="-2"/>
                          <w:lang w:val="fr-FR"/>
                        </w:rPr>
                        <w:t xml:space="preserve"> </w:t>
                      </w:r>
                      <w:r w:rsidRPr="00F76475">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F76475"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F76475" w:rsidRDefault="00602BBF" w:rsidP="00604131">
      <w:pPr>
        <w:rPr>
          <w:rFonts w:cs="Arial"/>
          <w:lang w:val="fr-FR"/>
        </w:rPr>
      </w:pPr>
    </w:p>
    <w:p w14:paraId="20FDF31A" w14:textId="41FDB41E" w:rsidR="00602BBF" w:rsidRPr="00F76475" w:rsidRDefault="00602BBF" w:rsidP="00604131">
      <w:pPr>
        <w:rPr>
          <w:rFonts w:cs="Arial"/>
          <w:lang w:val="fr-FR"/>
        </w:rPr>
      </w:pPr>
    </w:p>
    <w:p w14:paraId="04841C92" w14:textId="5FD1EFB6" w:rsidR="00602BBF" w:rsidRPr="00F76475" w:rsidRDefault="00602BBF" w:rsidP="00604131">
      <w:pPr>
        <w:rPr>
          <w:rFonts w:cs="Arial"/>
          <w:lang w:val="fr-FR"/>
        </w:rPr>
      </w:pPr>
    </w:p>
    <w:p w14:paraId="0E7097C3" w14:textId="2627384D" w:rsidR="00602BBF" w:rsidRPr="00F76475" w:rsidRDefault="00602BBF" w:rsidP="00604131">
      <w:pPr>
        <w:rPr>
          <w:rFonts w:cs="Arial"/>
          <w:lang w:val="fr-FR"/>
        </w:rPr>
      </w:pPr>
    </w:p>
    <w:p w14:paraId="49A7A2B6" w14:textId="745B7EE5" w:rsidR="00602BBF" w:rsidRPr="00F76475" w:rsidRDefault="00602BBF" w:rsidP="00604131">
      <w:pPr>
        <w:rPr>
          <w:rFonts w:cs="Arial"/>
          <w:lang w:val="fr-FR"/>
        </w:rPr>
      </w:pPr>
    </w:p>
    <w:p w14:paraId="752006E8" w14:textId="594E49C4" w:rsidR="00602BBF" w:rsidRPr="00F76475" w:rsidRDefault="00602BBF" w:rsidP="00604131">
      <w:pPr>
        <w:rPr>
          <w:rFonts w:cs="Arial"/>
          <w:lang w:val="fr-FR"/>
        </w:rPr>
      </w:pPr>
    </w:p>
    <w:p w14:paraId="26275C2D" w14:textId="4F07F5BA" w:rsidR="00602BBF" w:rsidRPr="00F76475" w:rsidRDefault="00602BBF" w:rsidP="00604131">
      <w:pPr>
        <w:rPr>
          <w:rFonts w:cs="Arial"/>
          <w:lang w:val="fr-FR"/>
        </w:rPr>
      </w:pPr>
    </w:p>
    <w:p w14:paraId="7F6AB011" w14:textId="3AF171AA" w:rsidR="00602BBF" w:rsidRPr="00F76475" w:rsidRDefault="00602BBF" w:rsidP="00604131">
      <w:pPr>
        <w:rPr>
          <w:rFonts w:cs="Arial"/>
          <w:lang w:val="fr-FR"/>
        </w:rPr>
      </w:pPr>
    </w:p>
    <w:p w14:paraId="5BA25967" w14:textId="7E4CABAA" w:rsidR="00602BBF" w:rsidRPr="00F76475" w:rsidRDefault="00602BBF" w:rsidP="00604131">
      <w:pPr>
        <w:rPr>
          <w:rFonts w:cs="Arial"/>
          <w:lang w:val="fr-FR"/>
        </w:rPr>
      </w:pPr>
    </w:p>
    <w:p w14:paraId="042C0891" w14:textId="232758CA" w:rsidR="00602BBF" w:rsidRPr="00F76475" w:rsidRDefault="00602BBF" w:rsidP="00604131">
      <w:pPr>
        <w:rPr>
          <w:rFonts w:cs="Arial"/>
          <w:lang w:val="fr-FR"/>
        </w:rPr>
      </w:pPr>
    </w:p>
    <w:p w14:paraId="3785F162" w14:textId="288A18B1" w:rsidR="00C60FD7" w:rsidRPr="00F76475" w:rsidRDefault="00C60FD7" w:rsidP="00604131">
      <w:pPr>
        <w:rPr>
          <w:rFonts w:cs="Arial"/>
          <w:lang w:val="fr-FR"/>
        </w:rPr>
      </w:pPr>
    </w:p>
    <w:sectPr w:rsidR="00C60FD7" w:rsidRPr="00F76475"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23967" w14:textId="77777777" w:rsidR="00531305" w:rsidRDefault="00531305" w:rsidP="00604131">
      <w:r>
        <w:separator/>
      </w:r>
    </w:p>
    <w:p w14:paraId="70D0F3EA" w14:textId="77777777" w:rsidR="00531305" w:rsidRDefault="00531305" w:rsidP="00604131"/>
  </w:endnote>
  <w:endnote w:type="continuationSeparator" w:id="0">
    <w:p w14:paraId="40EBD3C8" w14:textId="77777777" w:rsidR="00531305" w:rsidRDefault="00531305" w:rsidP="00604131">
      <w:r>
        <w:continuationSeparator/>
      </w:r>
    </w:p>
    <w:p w14:paraId="322886E9" w14:textId="77777777" w:rsidR="00531305" w:rsidRDefault="00531305" w:rsidP="00604131"/>
  </w:endnote>
  <w:endnote w:type="continuationNotice" w:id="1">
    <w:p w14:paraId="554BBF04" w14:textId="77777777" w:rsidR="00531305" w:rsidRDefault="005313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76475">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F76475" w:rsidRDefault="007954AE" w:rsidP="007954AE">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 xml:space="preserve">Pour toute question, veuillez vous adresser à </w:t>
                              </w:r>
                            </w:p>
                            <w:p w14:paraId="755D2F25" w14:textId="77777777" w:rsidR="001908C1" w:rsidRPr="00F76475" w:rsidRDefault="001908C1" w:rsidP="001908C1">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Elena Schulz</w:t>
                              </w:r>
                            </w:p>
                            <w:p w14:paraId="12E68DA3" w14:textId="77777777" w:rsidR="001908C1" w:rsidRPr="00F76475" w:rsidRDefault="001908C1" w:rsidP="001908C1">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 xml:space="preserve">Relations publiques </w:t>
                              </w:r>
                            </w:p>
                            <w:p w14:paraId="31D46EF9" w14:textId="77777777" w:rsidR="001908C1" w:rsidRPr="00F76475" w:rsidRDefault="001908C1" w:rsidP="001908C1">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76475">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F76475" w:rsidRDefault="007954AE" w:rsidP="007954AE">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 xml:space="preserve">Pour toute question, veuillez vous adresser à </w:t>
                        </w:r>
                      </w:p>
                      <w:p w14:paraId="755D2F25" w14:textId="77777777" w:rsidR="001908C1" w:rsidRPr="00F76475" w:rsidRDefault="001908C1" w:rsidP="001908C1">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Elena Schulz</w:t>
                        </w:r>
                      </w:p>
                      <w:p w14:paraId="12E68DA3" w14:textId="77777777" w:rsidR="001908C1" w:rsidRPr="00F76475" w:rsidRDefault="001908C1" w:rsidP="001908C1">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 xml:space="preserve">Relations publiques </w:t>
                        </w:r>
                      </w:p>
                      <w:p w14:paraId="31D46EF9" w14:textId="77777777" w:rsidR="001908C1" w:rsidRPr="00F76475" w:rsidRDefault="001908C1" w:rsidP="001908C1">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76475">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F76475" w:rsidRDefault="00017E54" w:rsidP="00F40CBF">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76475">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76475">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F76475" w:rsidRDefault="00017E54" w:rsidP="00F40CBF">
                        <w:pPr>
                          <w:snapToGrid w:val="0"/>
                          <w:spacing w:line="240" w:lineRule="auto"/>
                          <w:rPr>
                            <w:rFonts w:cs="Arial"/>
                            <w:color w:val="FFFFFF" w:themeColor="background1"/>
                            <w:sz w:val="18"/>
                            <w:szCs w:val="18"/>
                            <w:lang w:val="fr-FR"/>
                          </w:rPr>
                        </w:pPr>
                        <w:r w:rsidRPr="00F76475">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300FC" w14:textId="77777777" w:rsidR="00531305" w:rsidRDefault="00531305" w:rsidP="00604131">
      <w:r>
        <w:separator/>
      </w:r>
    </w:p>
    <w:p w14:paraId="37F9B118" w14:textId="77777777" w:rsidR="00531305" w:rsidRDefault="00531305" w:rsidP="00604131"/>
  </w:footnote>
  <w:footnote w:type="continuationSeparator" w:id="0">
    <w:p w14:paraId="3836FFD9" w14:textId="77777777" w:rsidR="00531305" w:rsidRDefault="00531305" w:rsidP="00604131">
      <w:r>
        <w:continuationSeparator/>
      </w:r>
    </w:p>
    <w:p w14:paraId="31020BDD" w14:textId="77777777" w:rsidR="00531305" w:rsidRDefault="00531305" w:rsidP="00604131"/>
  </w:footnote>
  <w:footnote w:type="continuationNotice" w:id="1">
    <w:p w14:paraId="7E17E643" w14:textId="77777777" w:rsidR="00531305" w:rsidRDefault="005313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9"/>
  </w:num>
  <w:num w:numId="18" w16cid:durableId="688142652">
    <w:abstractNumId w:val="16"/>
  </w:num>
  <w:num w:numId="19" w16cid:durableId="1694839260">
    <w:abstractNumId w:val="15"/>
  </w:num>
  <w:num w:numId="20" w16cid:durableId="14682759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7E54"/>
    <w:rsid w:val="000206F9"/>
    <w:rsid w:val="000226F4"/>
    <w:rsid w:val="00023579"/>
    <w:rsid w:val="000236DF"/>
    <w:rsid w:val="00027038"/>
    <w:rsid w:val="000305FB"/>
    <w:rsid w:val="00035B41"/>
    <w:rsid w:val="00036581"/>
    <w:rsid w:val="00043797"/>
    <w:rsid w:val="0004394B"/>
    <w:rsid w:val="00043B54"/>
    <w:rsid w:val="00043BC2"/>
    <w:rsid w:val="00044E10"/>
    <w:rsid w:val="00045C7A"/>
    <w:rsid w:val="0005294D"/>
    <w:rsid w:val="00055215"/>
    <w:rsid w:val="0005526E"/>
    <w:rsid w:val="00056669"/>
    <w:rsid w:val="0006259D"/>
    <w:rsid w:val="00064242"/>
    <w:rsid w:val="00066FC3"/>
    <w:rsid w:val="000675E0"/>
    <w:rsid w:val="000815C5"/>
    <w:rsid w:val="00084B0E"/>
    <w:rsid w:val="00086EB8"/>
    <w:rsid w:val="00087067"/>
    <w:rsid w:val="0008760F"/>
    <w:rsid w:val="00091742"/>
    <w:rsid w:val="0009595A"/>
    <w:rsid w:val="00096850"/>
    <w:rsid w:val="000A375D"/>
    <w:rsid w:val="000A7A4C"/>
    <w:rsid w:val="000B00A2"/>
    <w:rsid w:val="000B318C"/>
    <w:rsid w:val="000B3F29"/>
    <w:rsid w:val="000B4192"/>
    <w:rsid w:val="000B4AEC"/>
    <w:rsid w:val="000B4DE7"/>
    <w:rsid w:val="000D2BF4"/>
    <w:rsid w:val="000D413A"/>
    <w:rsid w:val="000D469A"/>
    <w:rsid w:val="000D508F"/>
    <w:rsid w:val="000D593B"/>
    <w:rsid w:val="000D768D"/>
    <w:rsid w:val="000E4793"/>
    <w:rsid w:val="000E6EDF"/>
    <w:rsid w:val="000E74EC"/>
    <w:rsid w:val="000F2830"/>
    <w:rsid w:val="000F3B49"/>
    <w:rsid w:val="000F3CE4"/>
    <w:rsid w:val="00103960"/>
    <w:rsid w:val="00110484"/>
    <w:rsid w:val="00112611"/>
    <w:rsid w:val="00114C77"/>
    <w:rsid w:val="001157EF"/>
    <w:rsid w:val="00116469"/>
    <w:rsid w:val="001269F9"/>
    <w:rsid w:val="00130B91"/>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3139"/>
    <w:rsid w:val="00175585"/>
    <w:rsid w:val="00175C15"/>
    <w:rsid w:val="00180A36"/>
    <w:rsid w:val="00181A7B"/>
    <w:rsid w:val="00182AEC"/>
    <w:rsid w:val="0019085A"/>
    <w:rsid w:val="001908C1"/>
    <w:rsid w:val="00195BE5"/>
    <w:rsid w:val="00196F82"/>
    <w:rsid w:val="001970B6"/>
    <w:rsid w:val="001A346D"/>
    <w:rsid w:val="001A658A"/>
    <w:rsid w:val="001A6705"/>
    <w:rsid w:val="001C0463"/>
    <w:rsid w:val="001C11C5"/>
    <w:rsid w:val="001C4312"/>
    <w:rsid w:val="001D1E64"/>
    <w:rsid w:val="001D5CF2"/>
    <w:rsid w:val="001D6EF9"/>
    <w:rsid w:val="001E00EE"/>
    <w:rsid w:val="001E0C14"/>
    <w:rsid w:val="001E3D1F"/>
    <w:rsid w:val="001E5E06"/>
    <w:rsid w:val="001F2390"/>
    <w:rsid w:val="00202331"/>
    <w:rsid w:val="0020358E"/>
    <w:rsid w:val="00203B74"/>
    <w:rsid w:val="00203E9E"/>
    <w:rsid w:val="002055F2"/>
    <w:rsid w:val="002055FF"/>
    <w:rsid w:val="002111F4"/>
    <w:rsid w:val="00211E54"/>
    <w:rsid w:val="00213C45"/>
    <w:rsid w:val="00217498"/>
    <w:rsid w:val="00220D51"/>
    <w:rsid w:val="0022188F"/>
    <w:rsid w:val="0022276B"/>
    <w:rsid w:val="00226B33"/>
    <w:rsid w:val="00227247"/>
    <w:rsid w:val="00231659"/>
    <w:rsid w:val="0023243C"/>
    <w:rsid w:val="00236A2E"/>
    <w:rsid w:val="00236BDC"/>
    <w:rsid w:val="002372FF"/>
    <w:rsid w:val="002415FC"/>
    <w:rsid w:val="00241E6F"/>
    <w:rsid w:val="00244204"/>
    <w:rsid w:val="002447B0"/>
    <w:rsid w:val="00247231"/>
    <w:rsid w:val="00251D81"/>
    <w:rsid w:val="00255D07"/>
    <w:rsid w:val="0026245E"/>
    <w:rsid w:val="00265AA3"/>
    <w:rsid w:val="00265D83"/>
    <w:rsid w:val="00274C32"/>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744C"/>
    <w:rsid w:val="002E1E84"/>
    <w:rsid w:val="002E6889"/>
    <w:rsid w:val="002E6997"/>
    <w:rsid w:val="002F11D2"/>
    <w:rsid w:val="002F1A19"/>
    <w:rsid w:val="002F332F"/>
    <w:rsid w:val="002F4EB0"/>
    <w:rsid w:val="002F5019"/>
    <w:rsid w:val="002F7E16"/>
    <w:rsid w:val="00304332"/>
    <w:rsid w:val="0030653B"/>
    <w:rsid w:val="00307ADB"/>
    <w:rsid w:val="00315994"/>
    <w:rsid w:val="003205A1"/>
    <w:rsid w:val="003210F1"/>
    <w:rsid w:val="00324A28"/>
    <w:rsid w:val="0032576A"/>
    <w:rsid w:val="00325D80"/>
    <w:rsid w:val="00330BA3"/>
    <w:rsid w:val="00332EAA"/>
    <w:rsid w:val="003345DA"/>
    <w:rsid w:val="00340800"/>
    <w:rsid w:val="003428B5"/>
    <w:rsid w:val="0034337B"/>
    <w:rsid w:val="00346716"/>
    <w:rsid w:val="00351592"/>
    <w:rsid w:val="0035250F"/>
    <w:rsid w:val="00356543"/>
    <w:rsid w:val="003621DA"/>
    <w:rsid w:val="00367F29"/>
    <w:rsid w:val="00370FFF"/>
    <w:rsid w:val="003711CF"/>
    <w:rsid w:val="00371307"/>
    <w:rsid w:val="00374C09"/>
    <w:rsid w:val="0037780E"/>
    <w:rsid w:val="0038366C"/>
    <w:rsid w:val="003857CC"/>
    <w:rsid w:val="00386D47"/>
    <w:rsid w:val="00390862"/>
    <w:rsid w:val="003919B1"/>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57EA"/>
    <w:rsid w:val="004063F6"/>
    <w:rsid w:val="00421C84"/>
    <w:rsid w:val="0042316A"/>
    <w:rsid w:val="00423C25"/>
    <w:rsid w:val="0042469A"/>
    <w:rsid w:val="00426C65"/>
    <w:rsid w:val="00427447"/>
    <w:rsid w:val="00440851"/>
    <w:rsid w:val="004413CA"/>
    <w:rsid w:val="004470E5"/>
    <w:rsid w:val="004555EA"/>
    <w:rsid w:val="00463BCA"/>
    <w:rsid w:val="0046408C"/>
    <w:rsid w:val="00465331"/>
    <w:rsid w:val="00466B17"/>
    <w:rsid w:val="004727B7"/>
    <w:rsid w:val="004734F7"/>
    <w:rsid w:val="00475FBA"/>
    <w:rsid w:val="004765C6"/>
    <w:rsid w:val="00482F80"/>
    <w:rsid w:val="00483287"/>
    <w:rsid w:val="004864CC"/>
    <w:rsid w:val="004937D9"/>
    <w:rsid w:val="00495CA6"/>
    <w:rsid w:val="00497A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4453"/>
    <w:rsid w:val="00515236"/>
    <w:rsid w:val="00517FC8"/>
    <w:rsid w:val="00520FAD"/>
    <w:rsid w:val="00526300"/>
    <w:rsid w:val="00531305"/>
    <w:rsid w:val="005318CB"/>
    <w:rsid w:val="005444C2"/>
    <w:rsid w:val="00553E6E"/>
    <w:rsid w:val="00570140"/>
    <w:rsid w:val="00575747"/>
    <w:rsid w:val="00576F22"/>
    <w:rsid w:val="005837FD"/>
    <w:rsid w:val="00585302"/>
    <w:rsid w:val="0058561B"/>
    <w:rsid w:val="0059235A"/>
    <w:rsid w:val="0059584F"/>
    <w:rsid w:val="005A2096"/>
    <w:rsid w:val="005A5BED"/>
    <w:rsid w:val="005B745E"/>
    <w:rsid w:val="005C5AC8"/>
    <w:rsid w:val="005C65A6"/>
    <w:rsid w:val="005C66DA"/>
    <w:rsid w:val="005C723A"/>
    <w:rsid w:val="005D1329"/>
    <w:rsid w:val="005D6E20"/>
    <w:rsid w:val="005E5F95"/>
    <w:rsid w:val="005E60FA"/>
    <w:rsid w:val="005F45E2"/>
    <w:rsid w:val="005F62D2"/>
    <w:rsid w:val="005F6378"/>
    <w:rsid w:val="005F7278"/>
    <w:rsid w:val="00602504"/>
    <w:rsid w:val="00602BBF"/>
    <w:rsid w:val="00603EB5"/>
    <w:rsid w:val="00604131"/>
    <w:rsid w:val="006056B8"/>
    <w:rsid w:val="00606508"/>
    <w:rsid w:val="00606DB5"/>
    <w:rsid w:val="00610E3D"/>
    <w:rsid w:val="00610FB4"/>
    <w:rsid w:val="006112AC"/>
    <w:rsid w:val="006136B7"/>
    <w:rsid w:val="00614A58"/>
    <w:rsid w:val="00615490"/>
    <w:rsid w:val="006160CA"/>
    <w:rsid w:val="006164C7"/>
    <w:rsid w:val="0063252F"/>
    <w:rsid w:val="00637935"/>
    <w:rsid w:val="00642395"/>
    <w:rsid w:val="0064738A"/>
    <w:rsid w:val="006473BC"/>
    <w:rsid w:val="006533A7"/>
    <w:rsid w:val="00655076"/>
    <w:rsid w:val="00662BD4"/>
    <w:rsid w:val="00664837"/>
    <w:rsid w:val="00666A72"/>
    <w:rsid w:val="00666F00"/>
    <w:rsid w:val="00667DC5"/>
    <w:rsid w:val="0067397F"/>
    <w:rsid w:val="006747DA"/>
    <w:rsid w:val="00674FC6"/>
    <w:rsid w:val="0067698E"/>
    <w:rsid w:val="0068065A"/>
    <w:rsid w:val="0068271A"/>
    <w:rsid w:val="00682FE0"/>
    <w:rsid w:val="006852D0"/>
    <w:rsid w:val="00686ACD"/>
    <w:rsid w:val="00691F7C"/>
    <w:rsid w:val="00696401"/>
    <w:rsid w:val="006966A0"/>
    <w:rsid w:val="006A0B91"/>
    <w:rsid w:val="006A4387"/>
    <w:rsid w:val="006B0E03"/>
    <w:rsid w:val="006B1726"/>
    <w:rsid w:val="006C1BFA"/>
    <w:rsid w:val="006C2465"/>
    <w:rsid w:val="006C3150"/>
    <w:rsid w:val="006C485C"/>
    <w:rsid w:val="006D2F36"/>
    <w:rsid w:val="006D6694"/>
    <w:rsid w:val="006E3308"/>
    <w:rsid w:val="006E6919"/>
    <w:rsid w:val="006E752F"/>
    <w:rsid w:val="006F1C57"/>
    <w:rsid w:val="006F27B7"/>
    <w:rsid w:val="006F5D19"/>
    <w:rsid w:val="006F7D31"/>
    <w:rsid w:val="00700E29"/>
    <w:rsid w:val="007020EC"/>
    <w:rsid w:val="00703248"/>
    <w:rsid w:val="00704432"/>
    <w:rsid w:val="00705FDF"/>
    <w:rsid w:val="0070621A"/>
    <w:rsid w:val="00711C65"/>
    <w:rsid w:val="0071227C"/>
    <w:rsid w:val="007147AC"/>
    <w:rsid w:val="0071563A"/>
    <w:rsid w:val="007205C7"/>
    <w:rsid w:val="00721124"/>
    <w:rsid w:val="00722887"/>
    <w:rsid w:val="00731D9F"/>
    <w:rsid w:val="00732921"/>
    <w:rsid w:val="00742C1B"/>
    <w:rsid w:val="00745A3C"/>
    <w:rsid w:val="007521BE"/>
    <w:rsid w:val="00753DF8"/>
    <w:rsid w:val="00753E85"/>
    <w:rsid w:val="00760C00"/>
    <w:rsid w:val="00763AC8"/>
    <w:rsid w:val="00767012"/>
    <w:rsid w:val="0077175F"/>
    <w:rsid w:val="0077333D"/>
    <w:rsid w:val="007803E2"/>
    <w:rsid w:val="00781020"/>
    <w:rsid w:val="00781189"/>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EB"/>
    <w:rsid w:val="007D6993"/>
    <w:rsid w:val="007E0D8B"/>
    <w:rsid w:val="007E1E47"/>
    <w:rsid w:val="007E26EC"/>
    <w:rsid w:val="007E2CB6"/>
    <w:rsid w:val="007E35EE"/>
    <w:rsid w:val="007E479C"/>
    <w:rsid w:val="007E4DE8"/>
    <w:rsid w:val="007E640B"/>
    <w:rsid w:val="007E6B18"/>
    <w:rsid w:val="007E7459"/>
    <w:rsid w:val="007E7B2E"/>
    <w:rsid w:val="007E7C84"/>
    <w:rsid w:val="007F3FCE"/>
    <w:rsid w:val="007F73F1"/>
    <w:rsid w:val="00800953"/>
    <w:rsid w:val="00800A75"/>
    <w:rsid w:val="008015DC"/>
    <w:rsid w:val="00802E99"/>
    <w:rsid w:val="008039DE"/>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DA4"/>
    <w:rsid w:val="00880156"/>
    <w:rsid w:val="00880161"/>
    <w:rsid w:val="00880879"/>
    <w:rsid w:val="00885F29"/>
    <w:rsid w:val="00886EC5"/>
    <w:rsid w:val="00887B73"/>
    <w:rsid w:val="008A3306"/>
    <w:rsid w:val="008A3BB3"/>
    <w:rsid w:val="008A55B2"/>
    <w:rsid w:val="008A55B8"/>
    <w:rsid w:val="008B0452"/>
    <w:rsid w:val="008B16C6"/>
    <w:rsid w:val="008B4212"/>
    <w:rsid w:val="008B66C8"/>
    <w:rsid w:val="008B7007"/>
    <w:rsid w:val="008C0DA5"/>
    <w:rsid w:val="008C45B2"/>
    <w:rsid w:val="008C6086"/>
    <w:rsid w:val="008C60C7"/>
    <w:rsid w:val="008D08B6"/>
    <w:rsid w:val="008D3BF4"/>
    <w:rsid w:val="008D49CC"/>
    <w:rsid w:val="008D735A"/>
    <w:rsid w:val="008E5693"/>
    <w:rsid w:val="008E6DDA"/>
    <w:rsid w:val="008F1239"/>
    <w:rsid w:val="00900D4A"/>
    <w:rsid w:val="00905A35"/>
    <w:rsid w:val="0091062E"/>
    <w:rsid w:val="00911F21"/>
    <w:rsid w:val="0091233F"/>
    <w:rsid w:val="00912623"/>
    <w:rsid w:val="00913135"/>
    <w:rsid w:val="009218EC"/>
    <w:rsid w:val="00923F06"/>
    <w:rsid w:val="009275C0"/>
    <w:rsid w:val="009322BA"/>
    <w:rsid w:val="00932E96"/>
    <w:rsid w:val="00933D6E"/>
    <w:rsid w:val="00944AB7"/>
    <w:rsid w:val="009464AE"/>
    <w:rsid w:val="009467ED"/>
    <w:rsid w:val="0094722F"/>
    <w:rsid w:val="00950846"/>
    <w:rsid w:val="00957AF7"/>
    <w:rsid w:val="00961579"/>
    <w:rsid w:val="009630BC"/>
    <w:rsid w:val="00972D8D"/>
    <w:rsid w:val="00975C5D"/>
    <w:rsid w:val="009760CF"/>
    <w:rsid w:val="00977D0F"/>
    <w:rsid w:val="009828C6"/>
    <w:rsid w:val="00984A48"/>
    <w:rsid w:val="009853A7"/>
    <w:rsid w:val="0099141C"/>
    <w:rsid w:val="0099476E"/>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7747"/>
    <w:rsid w:val="00A00014"/>
    <w:rsid w:val="00A00543"/>
    <w:rsid w:val="00A025BD"/>
    <w:rsid w:val="00A02959"/>
    <w:rsid w:val="00A03215"/>
    <w:rsid w:val="00A0390D"/>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78C9"/>
    <w:rsid w:val="00A83057"/>
    <w:rsid w:val="00A83F21"/>
    <w:rsid w:val="00A86D52"/>
    <w:rsid w:val="00A87E53"/>
    <w:rsid w:val="00A9547E"/>
    <w:rsid w:val="00A97D58"/>
    <w:rsid w:val="00AA063F"/>
    <w:rsid w:val="00AA08BC"/>
    <w:rsid w:val="00AA1142"/>
    <w:rsid w:val="00AA797C"/>
    <w:rsid w:val="00AB3CFC"/>
    <w:rsid w:val="00AB7C1D"/>
    <w:rsid w:val="00AC1D0A"/>
    <w:rsid w:val="00AC5959"/>
    <w:rsid w:val="00AD0C5D"/>
    <w:rsid w:val="00AE1725"/>
    <w:rsid w:val="00AE1AD0"/>
    <w:rsid w:val="00AE230C"/>
    <w:rsid w:val="00AE465A"/>
    <w:rsid w:val="00AE4D53"/>
    <w:rsid w:val="00AE77E8"/>
    <w:rsid w:val="00AF059D"/>
    <w:rsid w:val="00AF2665"/>
    <w:rsid w:val="00AF3932"/>
    <w:rsid w:val="00B0013C"/>
    <w:rsid w:val="00B037FC"/>
    <w:rsid w:val="00B0420C"/>
    <w:rsid w:val="00B047E9"/>
    <w:rsid w:val="00B14082"/>
    <w:rsid w:val="00B1765F"/>
    <w:rsid w:val="00B17A12"/>
    <w:rsid w:val="00B2028E"/>
    <w:rsid w:val="00B21C5B"/>
    <w:rsid w:val="00B27718"/>
    <w:rsid w:val="00B323D1"/>
    <w:rsid w:val="00B32BD8"/>
    <w:rsid w:val="00B33A52"/>
    <w:rsid w:val="00B42B8E"/>
    <w:rsid w:val="00B45C8A"/>
    <w:rsid w:val="00B465DC"/>
    <w:rsid w:val="00B531A3"/>
    <w:rsid w:val="00B54452"/>
    <w:rsid w:val="00B54CB5"/>
    <w:rsid w:val="00B554C0"/>
    <w:rsid w:val="00B60FB1"/>
    <w:rsid w:val="00B6115F"/>
    <w:rsid w:val="00B74E16"/>
    <w:rsid w:val="00B76F2B"/>
    <w:rsid w:val="00B8779B"/>
    <w:rsid w:val="00B946EA"/>
    <w:rsid w:val="00B95447"/>
    <w:rsid w:val="00BA0031"/>
    <w:rsid w:val="00BA0A2D"/>
    <w:rsid w:val="00BA2C8D"/>
    <w:rsid w:val="00BB0407"/>
    <w:rsid w:val="00BB0CA6"/>
    <w:rsid w:val="00BB3271"/>
    <w:rsid w:val="00BB5EA1"/>
    <w:rsid w:val="00BC346F"/>
    <w:rsid w:val="00BC39CD"/>
    <w:rsid w:val="00BC4E36"/>
    <w:rsid w:val="00BC527E"/>
    <w:rsid w:val="00BD2BA3"/>
    <w:rsid w:val="00BD54D8"/>
    <w:rsid w:val="00BE0A86"/>
    <w:rsid w:val="00BE1963"/>
    <w:rsid w:val="00BE1F5F"/>
    <w:rsid w:val="00BE29A3"/>
    <w:rsid w:val="00BF7F80"/>
    <w:rsid w:val="00C075C0"/>
    <w:rsid w:val="00C110A3"/>
    <w:rsid w:val="00C13FBD"/>
    <w:rsid w:val="00C160BC"/>
    <w:rsid w:val="00C21B83"/>
    <w:rsid w:val="00C23FB8"/>
    <w:rsid w:val="00C30C42"/>
    <w:rsid w:val="00C35814"/>
    <w:rsid w:val="00C379B3"/>
    <w:rsid w:val="00C44F3A"/>
    <w:rsid w:val="00C47F43"/>
    <w:rsid w:val="00C60FD7"/>
    <w:rsid w:val="00C62538"/>
    <w:rsid w:val="00C653C0"/>
    <w:rsid w:val="00C66EC9"/>
    <w:rsid w:val="00C71DD5"/>
    <w:rsid w:val="00C72094"/>
    <w:rsid w:val="00C751E9"/>
    <w:rsid w:val="00C81538"/>
    <w:rsid w:val="00C81A55"/>
    <w:rsid w:val="00C81AB1"/>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760B"/>
    <w:rsid w:val="00D06D83"/>
    <w:rsid w:val="00D07FB6"/>
    <w:rsid w:val="00D12D7A"/>
    <w:rsid w:val="00D17D28"/>
    <w:rsid w:val="00D22C24"/>
    <w:rsid w:val="00D2365F"/>
    <w:rsid w:val="00D247CC"/>
    <w:rsid w:val="00D30874"/>
    <w:rsid w:val="00D36114"/>
    <w:rsid w:val="00D369AA"/>
    <w:rsid w:val="00D37109"/>
    <w:rsid w:val="00D4317B"/>
    <w:rsid w:val="00D5198A"/>
    <w:rsid w:val="00D53A0A"/>
    <w:rsid w:val="00D53A78"/>
    <w:rsid w:val="00D55594"/>
    <w:rsid w:val="00D61AB3"/>
    <w:rsid w:val="00D623A3"/>
    <w:rsid w:val="00D63623"/>
    <w:rsid w:val="00D704D5"/>
    <w:rsid w:val="00D707CC"/>
    <w:rsid w:val="00D71F5B"/>
    <w:rsid w:val="00D72E92"/>
    <w:rsid w:val="00D7458E"/>
    <w:rsid w:val="00D74690"/>
    <w:rsid w:val="00D770FB"/>
    <w:rsid w:val="00D86BF2"/>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CAB"/>
    <w:rsid w:val="00DD3ACD"/>
    <w:rsid w:val="00DD5C24"/>
    <w:rsid w:val="00DD62F4"/>
    <w:rsid w:val="00DE0E22"/>
    <w:rsid w:val="00DE0F79"/>
    <w:rsid w:val="00DE4E38"/>
    <w:rsid w:val="00DF0E62"/>
    <w:rsid w:val="00E00320"/>
    <w:rsid w:val="00E004AD"/>
    <w:rsid w:val="00E00E57"/>
    <w:rsid w:val="00E0188E"/>
    <w:rsid w:val="00E02B59"/>
    <w:rsid w:val="00E12788"/>
    <w:rsid w:val="00E1343F"/>
    <w:rsid w:val="00E13B40"/>
    <w:rsid w:val="00E160BA"/>
    <w:rsid w:val="00E244AA"/>
    <w:rsid w:val="00E24D0B"/>
    <w:rsid w:val="00E2648F"/>
    <w:rsid w:val="00E350B7"/>
    <w:rsid w:val="00E43BD9"/>
    <w:rsid w:val="00E4503B"/>
    <w:rsid w:val="00E45066"/>
    <w:rsid w:val="00E45393"/>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5C9"/>
    <w:rsid w:val="00E86FEE"/>
    <w:rsid w:val="00E8775D"/>
    <w:rsid w:val="00E90666"/>
    <w:rsid w:val="00E925C3"/>
    <w:rsid w:val="00E97D31"/>
    <w:rsid w:val="00EA023A"/>
    <w:rsid w:val="00EA1AB3"/>
    <w:rsid w:val="00EA525C"/>
    <w:rsid w:val="00EA7589"/>
    <w:rsid w:val="00EA7F79"/>
    <w:rsid w:val="00EB05B7"/>
    <w:rsid w:val="00EB20F5"/>
    <w:rsid w:val="00EB5619"/>
    <w:rsid w:val="00EB71A5"/>
    <w:rsid w:val="00EB731D"/>
    <w:rsid w:val="00EB792F"/>
    <w:rsid w:val="00EC0EB9"/>
    <w:rsid w:val="00EC3383"/>
    <w:rsid w:val="00EC591F"/>
    <w:rsid w:val="00ED008E"/>
    <w:rsid w:val="00ED3A17"/>
    <w:rsid w:val="00ED3C1D"/>
    <w:rsid w:val="00ED6497"/>
    <w:rsid w:val="00ED7C57"/>
    <w:rsid w:val="00EE0EF6"/>
    <w:rsid w:val="00EE5A39"/>
    <w:rsid w:val="00EF6B73"/>
    <w:rsid w:val="00F02A10"/>
    <w:rsid w:val="00F03BB1"/>
    <w:rsid w:val="00F04C77"/>
    <w:rsid w:val="00F07FC5"/>
    <w:rsid w:val="00F134B8"/>
    <w:rsid w:val="00F23617"/>
    <w:rsid w:val="00F273C1"/>
    <w:rsid w:val="00F3134A"/>
    <w:rsid w:val="00F37FAC"/>
    <w:rsid w:val="00F40CBF"/>
    <w:rsid w:val="00F410C3"/>
    <w:rsid w:val="00F458CD"/>
    <w:rsid w:val="00F5324E"/>
    <w:rsid w:val="00F564EF"/>
    <w:rsid w:val="00F607D2"/>
    <w:rsid w:val="00F60CD8"/>
    <w:rsid w:val="00F632DF"/>
    <w:rsid w:val="00F64F5A"/>
    <w:rsid w:val="00F73CB9"/>
    <w:rsid w:val="00F75725"/>
    <w:rsid w:val="00F76475"/>
    <w:rsid w:val="00F77808"/>
    <w:rsid w:val="00F82585"/>
    <w:rsid w:val="00F939B5"/>
    <w:rsid w:val="00F94978"/>
    <w:rsid w:val="00F975F9"/>
    <w:rsid w:val="00FA3152"/>
    <w:rsid w:val="00FA4047"/>
    <w:rsid w:val="00FA7BF8"/>
    <w:rsid w:val="00FB10F1"/>
    <w:rsid w:val="00FB211D"/>
    <w:rsid w:val="00FB3A17"/>
    <w:rsid w:val="00FC10F7"/>
    <w:rsid w:val="00FC3484"/>
    <w:rsid w:val="00FC4B23"/>
    <w:rsid w:val="00FD0049"/>
    <w:rsid w:val="00FD409C"/>
    <w:rsid w:val="00FD55C7"/>
    <w:rsid w:val="00FD68AD"/>
    <w:rsid w:val="00FD6DA3"/>
    <w:rsid w:val="00FD7D4C"/>
    <w:rsid w:val="00FE48AE"/>
    <w:rsid w:val="00FE5085"/>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TA_EASYSHADE_LITE"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325</Words>
  <Characters>1893</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12</cp:revision>
  <cp:lastPrinted>2022-12-20T13:05:00Z</cp:lastPrinted>
  <dcterms:created xsi:type="dcterms:W3CDTF">2022-12-20T13:31:00Z</dcterms:created>
  <dcterms:modified xsi:type="dcterms:W3CDTF">2023-02-17T09:40:00Z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